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7CBD3F20" w:rsidR="00D3224B" w:rsidRDefault="00261974" w:rsidP="006F3685">
      <w:pPr>
        <w:pStyle w:val="Heading1"/>
        <w:spacing w:before="0" w:after="0" w:line="240" w:lineRule="auto"/>
        <w:rPr>
          <w:sz w:val="24"/>
          <w:szCs w:val="24"/>
        </w:rPr>
      </w:pPr>
      <w:hyperlink r:id="rId5" w:history="1">
        <w:r w:rsidRPr="0080506C">
          <w:rPr>
            <w:sz w:val="24"/>
            <w:szCs w:val="24"/>
          </w:rPr>
          <w:t xml:space="preserve">2. </w:t>
        </w:r>
        <w:r w:rsidRPr="001A5B05">
          <w:rPr>
            <w:rStyle w:val="Hyperlink"/>
            <w:color w:val="auto"/>
            <w:sz w:val="24"/>
            <w:szCs w:val="24"/>
            <w:u w:val="none"/>
          </w:rPr>
          <w:t>OWNER'S ROLE IN CONSTRUCTION SAFETY (R</w:t>
        </w:r>
        <w:r w:rsidR="002C26BB">
          <w:rPr>
            <w:rStyle w:val="Hyperlink"/>
            <w:rFonts w:hint="eastAsia"/>
            <w:color w:val="auto"/>
            <w:sz w:val="24"/>
            <w:szCs w:val="24"/>
            <w:u w:val="none"/>
            <w:lang w:eastAsia="zh-CN"/>
          </w:rPr>
          <w:t>S</w:t>
        </w:r>
        <w:r w:rsidRPr="001A5B05">
          <w:rPr>
            <w:rStyle w:val="Hyperlink"/>
            <w:color w:val="auto"/>
            <w:sz w:val="24"/>
            <w:szCs w:val="24"/>
            <w:u w:val="none"/>
          </w:rPr>
          <w:t>190</w:t>
        </w:r>
        <w:r w:rsidR="002C26BB">
          <w:rPr>
            <w:rStyle w:val="Hyperlink"/>
            <w:rFonts w:hint="eastAsia"/>
            <w:color w:val="auto"/>
            <w:sz w:val="24"/>
            <w:szCs w:val="24"/>
            <w:u w:val="none"/>
            <w:lang w:eastAsia="zh-CN"/>
          </w:rPr>
          <w:t>-1</w:t>
        </w:r>
        <w:r w:rsidRPr="001A5B05">
          <w:rPr>
            <w:rStyle w:val="Hyperlink"/>
            <w:color w:val="auto"/>
            <w:sz w:val="24"/>
            <w:szCs w:val="24"/>
            <w:u w:val="none"/>
          </w:rPr>
          <w:t>)</w:t>
        </w:r>
      </w:hyperlink>
    </w:p>
    <w:p w14:paraId="11BB8E98" w14:textId="77777777" w:rsidR="00011117" w:rsidRDefault="00011117" w:rsidP="006F3685">
      <w:pPr>
        <w:spacing w:after="0" w:line="240" w:lineRule="auto"/>
      </w:pPr>
    </w:p>
    <w:p w14:paraId="124F4F51" w14:textId="6FCD463C" w:rsidR="006F3685" w:rsidRPr="006F3685" w:rsidRDefault="006F3685" w:rsidP="006F3685">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6F3685">
        <w:rPr>
          <w:sz w:val="24"/>
          <w:szCs w:val="24"/>
          <w:lang w:eastAsia="zh-CN"/>
        </w:rPr>
        <w:t>This study examined the role and inﬂuence of owners in terms of construction safety and focused on the owner’s involvement in safety management as demonstrated through the selection of safe contractors, inclusion of safety requirements in the contract, and active participation in safety during project execution. The overall conclusion is that owners set the tone for safety performance on a project and that improved safety performance is possible through the use of the following speciﬁc owner practices:</w:t>
      </w:r>
    </w:p>
    <w:p w14:paraId="07A29D76" w14:textId="70170EA8"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 xml:space="preserve">Careful selection of safe contractors </w:t>
      </w:r>
    </w:p>
    <w:p w14:paraId="047F72D7" w14:textId="1A3042F2"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Contractual safety requirements</w:t>
      </w:r>
    </w:p>
    <w:p w14:paraId="286553B6" w14:textId="488506AB"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 xml:space="preserve">Proactive involvement in project safety practices </w:t>
      </w:r>
    </w:p>
    <w:p w14:paraId="52492A08" w14:textId="325DB646"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Establishment of and funding for a safety recognition program</w:t>
      </w:r>
    </w:p>
    <w:p w14:paraId="5BDE6898" w14:textId="50266156"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Active participation in safety training and orientation and verifying personnel’s comprehension of the training</w:t>
      </w:r>
    </w:p>
    <w:p w14:paraId="7E5F7A70" w14:textId="6B710C23"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Assigning a full-time safety representative to the construction site</w:t>
      </w:r>
    </w:p>
    <w:p w14:paraId="3D845708" w14:textId="6AEB8A22" w:rsidR="006F3685" w:rsidRPr="006F3685" w:rsidRDefault="006F3685" w:rsidP="006F3685">
      <w:pPr>
        <w:pStyle w:val="ListParagraph"/>
        <w:numPr>
          <w:ilvl w:val="0"/>
          <w:numId w:val="28"/>
        </w:numPr>
        <w:spacing w:after="0" w:line="240" w:lineRule="auto"/>
        <w:rPr>
          <w:rFonts w:cs="Times New Roman"/>
          <w:color w:val="000000" w:themeColor="text1"/>
          <w:sz w:val="24"/>
          <w:szCs w:val="24"/>
        </w:rPr>
      </w:pPr>
      <w:r w:rsidRPr="006F3685">
        <w:rPr>
          <w:rFonts w:cs="Times New Roman"/>
          <w:color w:val="000000" w:themeColor="text1"/>
          <w:sz w:val="24"/>
          <w:szCs w:val="24"/>
        </w:rPr>
        <w:t>Designing for safety</w:t>
      </w:r>
    </w:p>
    <w:p w14:paraId="20A96FAE" w14:textId="77777777" w:rsidR="006F3685" w:rsidRDefault="006F3685" w:rsidP="006F3685">
      <w:pPr>
        <w:pStyle w:val="NoSpacing"/>
        <w:jc w:val="both"/>
        <w:rPr>
          <w:sz w:val="24"/>
          <w:szCs w:val="24"/>
          <w:lang w:eastAsia="zh-CN"/>
        </w:rPr>
      </w:pPr>
    </w:p>
    <w:p w14:paraId="190B91DE" w14:textId="77777777" w:rsidR="006F3685" w:rsidRPr="00F33C36" w:rsidRDefault="006F3685" w:rsidP="006F3685">
      <w:pPr>
        <w:pStyle w:val="NoSpacing"/>
        <w:jc w:val="both"/>
        <w:rPr>
          <w:rFonts w:cs="Times New Roman"/>
          <w:b/>
          <w:bCs/>
          <w:sz w:val="28"/>
          <w:szCs w:val="28"/>
          <w:u w:val="single"/>
          <w:lang w:eastAsia="zh-CN"/>
        </w:rPr>
      </w:pPr>
      <w:r>
        <w:rPr>
          <w:b/>
          <w:bCs/>
          <w:sz w:val="24"/>
          <w:szCs w:val="24"/>
          <w:u w:val="single"/>
          <w:lang w:eastAsia="zh-CN"/>
        </w:rPr>
        <w:t>Key Takeaways:</w:t>
      </w:r>
    </w:p>
    <w:p w14:paraId="5A5C3681" w14:textId="77777777" w:rsidR="00E13E9A" w:rsidRDefault="005971E5" w:rsidP="006F3685">
      <w:pPr>
        <w:pStyle w:val="Heading2"/>
        <w:spacing w:before="0" w:after="0" w:line="240" w:lineRule="auto"/>
      </w:pPr>
      <w:r>
        <w:t>(1) S</w:t>
      </w:r>
      <w:r w:rsidR="00175FB9" w:rsidRPr="00261974">
        <w:t>et contractual safety requirements</w:t>
      </w:r>
      <w:r w:rsidR="00F569EE">
        <w:rPr>
          <w:rStyle w:val="CommentReference"/>
          <w:rFonts w:eastAsiaTheme="minorEastAsia" w:cstheme="minorBidi"/>
          <w:b w:val="0"/>
          <w:bCs w:val="0"/>
          <w:color w:val="auto"/>
        </w:rPr>
        <w:t>.</w:t>
      </w:r>
    </w:p>
    <w:p w14:paraId="0D94ACD9" w14:textId="537C15C6" w:rsidR="00830C78" w:rsidRPr="00261974" w:rsidRDefault="001F6ECD" w:rsidP="00E13E9A">
      <w:pPr>
        <w:pStyle w:val="Heading2"/>
        <w:spacing w:before="0" w:after="0" w:line="240" w:lineRule="auto"/>
        <w:ind w:firstLine="360"/>
      </w:pPr>
      <w:r w:rsidRPr="00261974">
        <w:t>(</w:t>
      </w:r>
      <w:r w:rsidRPr="0080506C">
        <w:t xml:space="preserve">Project Phase: </w:t>
      </w:r>
      <w:r w:rsidR="00A4057E" w:rsidRPr="0080506C">
        <w:t>Detailed Scope</w:t>
      </w:r>
      <w:r w:rsidRPr="0080506C">
        <w:t>)</w:t>
      </w:r>
    </w:p>
    <w:p w14:paraId="74FE6181" w14:textId="080415D5" w:rsidR="00175FB9" w:rsidRPr="0080506C" w:rsidRDefault="00175FB9" w:rsidP="006F3685">
      <w:pPr>
        <w:pStyle w:val="ListParagraph"/>
        <w:numPr>
          <w:ilvl w:val="0"/>
          <w:numId w:val="28"/>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Specify safety personnel: Require the contractor to assign at least one full-time safety representative </w:t>
      </w:r>
      <w:r w:rsidR="00F83FAA" w:rsidRPr="0080506C">
        <w:rPr>
          <w:rFonts w:cs="Times New Roman"/>
          <w:color w:val="000000" w:themeColor="text1"/>
          <w:sz w:val="24"/>
          <w:szCs w:val="24"/>
        </w:rPr>
        <w:t>to</w:t>
      </w:r>
      <w:r w:rsidRPr="0080506C">
        <w:rPr>
          <w:rFonts w:cs="Times New Roman"/>
          <w:color w:val="000000" w:themeColor="text1"/>
          <w:sz w:val="24"/>
          <w:szCs w:val="24"/>
        </w:rPr>
        <w:t xml:space="preserve"> the project.</w:t>
      </w:r>
    </w:p>
    <w:p w14:paraId="5DEF815B" w14:textId="5E41F983" w:rsidR="00175FB9" w:rsidRPr="0080506C" w:rsidRDefault="00175FB9" w:rsidP="006F3685">
      <w:pPr>
        <w:pStyle w:val="ListParagraph"/>
        <w:numPr>
          <w:ilvl w:val="0"/>
          <w:numId w:val="28"/>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Approve safety personnel: </w:t>
      </w:r>
      <w:r w:rsidR="001801D8">
        <w:rPr>
          <w:rFonts w:cs="Times New Roman"/>
          <w:color w:val="000000" w:themeColor="text1"/>
          <w:sz w:val="24"/>
          <w:szCs w:val="24"/>
        </w:rPr>
        <w:t>Obtain</w:t>
      </w:r>
      <w:r w:rsidRPr="0080506C">
        <w:rPr>
          <w:rFonts w:cs="Times New Roman"/>
          <w:color w:val="000000" w:themeColor="text1"/>
          <w:sz w:val="24"/>
          <w:szCs w:val="24"/>
        </w:rPr>
        <w:t xml:space="preserve"> resumes of key safety personnel for owner approval.</w:t>
      </w:r>
    </w:p>
    <w:p w14:paraId="484264B0" w14:textId="2DEDC127" w:rsidR="00175FB9" w:rsidRPr="00F569EE" w:rsidRDefault="00175FB9" w:rsidP="006F3685">
      <w:pPr>
        <w:pStyle w:val="ListParagraph"/>
        <w:numPr>
          <w:ilvl w:val="0"/>
          <w:numId w:val="28"/>
        </w:numPr>
        <w:spacing w:after="0" w:line="240" w:lineRule="auto"/>
        <w:rPr>
          <w:rFonts w:cs="Times New Roman"/>
          <w:color w:val="000000" w:themeColor="text1"/>
          <w:sz w:val="24"/>
          <w:szCs w:val="24"/>
        </w:rPr>
      </w:pPr>
      <w:r w:rsidRPr="00F569EE">
        <w:rPr>
          <w:rFonts w:cs="Times New Roman"/>
          <w:color w:val="000000" w:themeColor="text1"/>
          <w:sz w:val="24"/>
          <w:szCs w:val="24"/>
        </w:rPr>
        <w:t xml:space="preserve">Mandate training: Ensure </w:t>
      </w:r>
      <w:r w:rsidR="001801D8" w:rsidRPr="00F569EE">
        <w:rPr>
          <w:rFonts w:cs="Times New Roman"/>
          <w:color w:val="000000" w:themeColor="text1"/>
          <w:sz w:val="24"/>
          <w:szCs w:val="24"/>
        </w:rPr>
        <w:t xml:space="preserve">that all workers involved in the project receive </w:t>
      </w:r>
      <w:r w:rsidRPr="00F569EE">
        <w:rPr>
          <w:rFonts w:cs="Times New Roman"/>
          <w:color w:val="000000" w:themeColor="text1"/>
          <w:sz w:val="24"/>
          <w:szCs w:val="24"/>
        </w:rPr>
        <w:t>specified minimum training.</w:t>
      </w:r>
    </w:p>
    <w:p w14:paraId="361D8B9B" w14:textId="746CFF75" w:rsidR="00175FB9" w:rsidRPr="0080506C" w:rsidRDefault="001801D8" w:rsidP="006F3685">
      <w:pPr>
        <w:pStyle w:val="ListParagraph"/>
        <w:numPr>
          <w:ilvl w:val="0"/>
          <w:numId w:val="28"/>
        </w:numPr>
        <w:spacing w:after="0" w:line="240" w:lineRule="auto"/>
        <w:rPr>
          <w:rFonts w:cs="Times New Roman"/>
          <w:color w:val="000000" w:themeColor="text1"/>
          <w:sz w:val="24"/>
          <w:szCs w:val="24"/>
        </w:rPr>
      </w:pPr>
      <w:r>
        <w:rPr>
          <w:rFonts w:cs="Times New Roman"/>
          <w:color w:val="000000" w:themeColor="text1"/>
          <w:sz w:val="24"/>
          <w:szCs w:val="24"/>
        </w:rPr>
        <w:t>Obtain contractor’s</w:t>
      </w:r>
      <w:r w:rsidR="00175FB9" w:rsidRPr="0080506C">
        <w:rPr>
          <w:rFonts w:cs="Times New Roman"/>
          <w:color w:val="000000" w:themeColor="text1"/>
          <w:sz w:val="24"/>
          <w:szCs w:val="24"/>
        </w:rPr>
        <w:t xml:space="preserve"> safety plan: Require </w:t>
      </w:r>
      <w:r>
        <w:rPr>
          <w:rFonts w:cs="Times New Roman"/>
          <w:color w:val="000000" w:themeColor="text1"/>
          <w:sz w:val="24"/>
          <w:szCs w:val="24"/>
        </w:rPr>
        <w:t>the contractor</w:t>
      </w:r>
      <w:r w:rsidR="00664BA8">
        <w:rPr>
          <w:rFonts w:cs="Times New Roman"/>
          <w:color w:val="000000" w:themeColor="text1"/>
          <w:sz w:val="24"/>
          <w:szCs w:val="24"/>
        </w:rPr>
        <w:t xml:space="preserve"> to</w:t>
      </w:r>
      <w:r>
        <w:rPr>
          <w:rFonts w:cs="Times New Roman"/>
          <w:color w:val="000000" w:themeColor="text1"/>
          <w:sz w:val="24"/>
          <w:szCs w:val="24"/>
        </w:rPr>
        <w:t xml:space="preserve"> submit </w:t>
      </w:r>
      <w:r w:rsidR="00175FB9" w:rsidRPr="0080506C">
        <w:rPr>
          <w:rFonts w:cs="Times New Roman"/>
          <w:color w:val="000000" w:themeColor="text1"/>
          <w:sz w:val="24"/>
          <w:szCs w:val="24"/>
        </w:rPr>
        <w:t>a comprehensive site-specific safety plan.</w:t>
      </w:r>
    </w:p>
    <w:p w14:paraId="378908C9" w14:textId="634C2F5E" w:rsidR="00830C78" w:rsidRPr="0080506C" w:rsidRDefault="001801D8" w:rsidP="006F3685">
      <w:pPr>
        <w:pStyle w:val="ListParagraph"/>
        <w:numPr>
          <w:ilvl w:val="0"/>
          <w:numId w:val="28"/>
        </w:numPr>
        <w:spacing w:after="0" w:line="240" w:lineRule="auto"/>
        <w:rPr>
          <w:rFonts w:cs="Times New Roman"/>
          <w:color w:val="000000" w:themeColor="text1"/>
          <w:sz w:val="24"/>
          <w:szCs w:val="24"/>
        </w:rPr>
      </w:pPr>
      <w:r>
        <w:rPr>
          <w:rFonts w:cs="Times New Roman"/>
          <w:color w:val="000000" w:themeColor="text1"/>
          <w:sz w:val="24"/>
          <w:szCs w:val="24"/>
        </w:rPr>
        <w:t xml:space="preserve">Obtain </w:t>
      </w:r>
      <w:r w:rsidR="00175FB9" w:rsidRPr="0080506C">
        <w:rPr>
          <w:rFonts w:cs="Times New Roman"/>
          <w:color w:val="000000" w:themeColor="text1"/>
          <w:sz w:val="24"/>
          <w:szCs w:val="24"/>
        </w:rPr>
        <w:t xml:space="preserve">CEO endorsement: </w:t>
      </w:r>
      <w:r>
        <w:rPr>
          <w:rFonts w:cs="Times New Roman"/>
          <w:color w:val="000000" w:themeColor="text1"/>
          <w:sz w:val="24"/>
          <w:szCs w:val="24"/>
        </w:rPr>
        <w:t>Require</w:t>
      </w:r>
      <w:r w:rsidR="00175FB9" w:rsidRPr="0080506C">
        <w:rPr>
          <w:rFonts w:cs="Times New Roman"/>
          <w:color w:val="000000" w:themeColor="text1"/>
          <w:sz w:val="24"/>
          <w:szCs w:val="24"/>
        </w:rPr>
        <w:t xml:space="preserve"> a safety policy signed by the contractor's CEO.</w:t>
      </w:r>
    </w:p>
    <w:p w14:paraId="15C9BFAE" w14:textId="77777777" w:rsidR="00011117" w:rsidRPr="0080506C" w:rsidRDefault="00011117" w:rsidP="006F3685">
      <w:pPr>
        <w:pStyle w:val="ListParagraph"/>
        <w:spacing w:after="0" w:line="240" w:lineRule="auto"/>
        <w:rPr>
          <w:rFonts w:cs="Times New Roman"/>
          <w:color w:val="000000" w:themeColor="text1"/>
          <w:sz w:val="24"/>
          <w:szCs w:val="24"/>
        </w:rPr>
      </w:pPr>
    </w:p>
    <w:p w14:paraId="1C39E405" w14:textId="77777777" w:rsidR="00E13E9A" w:rsidRDefault="005971E5" w:rsidP="006F3685">
      <w:pPr>
        <w:pStyle w:val="Heading2"/>
        <w:spacing w:before="0" w:after="0" w:line="240" w:lineRule="auto"/>
      </w:pPr>
      <w:r>
        <w:t xml:space="preserve">(2) </w:t>
      </w:r>
      <w:r w:rsidR="001801D8">
        <w:t>Carefully s</w:t>
      </w:r>
      <w:r w:rsidR="00175FB9" w:rsidRPr="00261974">
        <w:t>elect contractors</w:t>
      </w:r>
      <w:r w:rsidR="003C2FAD">
        <w:t>.</w:t>
      </w:r>
    </w:p>
    <w:p w14:paraId="21A6095E" w14:textId="7D3CB006" w:rsidR="00830C78" w:rsidRPr="00261974" w:rsidRDefault="001F6ECD" w:rsidP="00E13E9A">
      <w:pPr>
        <w:pStyle w:val="Heading2"/>
        <w:spacing w:before="0" w:after="0" w:line="240" w:lineRule="auto"/>
        <w:ind w:firstLine="360"/>
      </w:pPr>
      <w:r w:rsidRPr="00261974">
        <w:t>(</w:t>
      </w:r>
      <w:r w:rsidRPr="0080506C">
        <w:t xml:space="preserve">Project Phase: </w:t>
      </w:r>
      <w:r w:rsidR="00A4057E" w:rsidRPr="0080506C">
        <w:t>Detailed Design and Procurement</w:t>
      </w:r>
      <w:r w:rsidRPr="0080506C">
        <w:t>)</w:t>
      </w:r>
    </w:p>
    <w:p w14:paraId="164A845C" w14:textId="56E1FCE3" w:rsidR="00175FB9" w:rsidRPr="0080506C" w:rsidRDefault="00175FB9" w:rsidP="006F3685">
      <w:pPr>
        <w:pStyle w:val="ListParagraph"/>
        <w:numPr>
          <w:ilvl w:val="0"/>
          <w:numId w:val="30"/>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Evaluate past </w:t>
      </w:r>
      <w:r w:rsidR="00664BA8">
        <w:rPr>
          <w:rFonts w:cs="Times New Roman"/>
          <w:color w:val="000000" w:themeColor="text1"/>
          <w:sz w:val="24"/>
          <w:szCs w:val="24"/>
        </w:rPr>
        <w:t xml:space="preserve">safety </w:t>
      </w:r>
      <w:r w:rsidRPr="0080506C">
        <w:rPr>
          <w:rFonts w:cs="Times New Roman"/>
          <w:color w:val="000000" w:themeColor="text1"/>
          <w:sz w:val="24"/>
          <w:szCs w:val="24"/>
        </w:rPr>
        <w:t xml:space="preserve">performance: Review </w:t>
      </w:r>
      <w:r w:rsidR="001801D8">
        <w:rPr>
          <w:rFonts w:cs="Times New Roman"/>
          <w:color w:val="000000" w:themeColor="text1"/>
          <w:sz w:val="24"/>
          <w:szCs w:val="24"/>
        </w:rPr>
        <w:t xml:space="preserve">the contractor’s </w:t>
      </w:r>
      <w:r w:rsidR="00852D64" w:rsidRPr="0080506C">
        <w:rPr>
          <w:rFonts w:cs="Times New Roman"/>
          <w:color w:val="000000" w:themeColor="text1"/>
          <w:sz w:val="24"/>
          <w:szCs w:val="24"/>
        </w:rPr>
        <w:t xml:space="preserve">total recordable incident rate </w:t>
      </w:r>
      <w:r w:rsidRPr="0080506C">
        <w:rPr>
          <w:rFonts w:cs="Times New Roman"/>
          <w:color w:val="000000" w:themeColor="text1"/>
          <w:sz w:val="24"/>
          <w:szCs w:val="24"/>
        </w:rPr>
        <w:t xml:space="preserve">(TRIR) </w:t>
      </w:r>
      <w:r w:rsidR="00852D64" w:rsidRPr="0080506C">
        <w:rPr>
          <w:rFonts w:cs="Times New Roman"/>
          <w:color w:val="000000" w:themeColor="text1"/>
          <w:sz w:val="24"/>
          <w:szCs w:val="24"/>
        </w:rPr>
        <w:t xml:space="preserve">for </w:t>
      </w:r>
      <w:r w:rsidRPr="0080506C">
        <w:rPr>
          <w:rFonts w:cs="Times New Roman"/>
          <w:color w:val="000000" w:themeColor="text1"/>
          <w:sz w:val="24"/>
          <w:szCs w:val="24"/>
        </w:rPr>
        <w:t>previous projects.</w:t>
      </w:r>
    </w:p>
    <w:p w14:paraId="652896D3" w14:textId="5D4E05A1" w:rsidR="00175FB9" w:rsidRPr="005971E5" w:rsidRDefault="00175FB9" w:rsidP="006F3685">
      <w:pPr>
        <w:pStyle w:val="ListParagraph"/>
        <w:numPr>
          <w:ilvl w:val="0"/>
          <w:numId w:val="30"/>
        </w:numPr>
        <w:spacing w:after="0" w:line="240" w:lineRule="auto"/>
      </w:pPr>
      <w:r w:rsidRPr="005971E5">
        <w:t>Assess safety staff qualifications: Evaluate the qualifications and experience of the contractor's safety staff.</w:t>
      </w:r>
    </w:p>
    <w:p w14:paraId="612F0660" w14:textId="7B87BB16" w:rsidR="00175FB9" w:rsidRPr="0080506C" w:rsidRDefault="00175FB9" w:rsidP="006F3685">
      <w:pPr>
        <w:pStyle w:val="ListParagraph"/>
        <w:numPr>
          <w:ilvl w:val="0"/>
          <w:numId w:val="30"/>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Review </w:t>
      </w:r>
      <w:r w:rsidR="00664BA8">
        <w:rPr>
          <w:rFonts w:cs="Times New Roman"/>
          <w:color w:val="000000" w:themeColor="text1"/>
          <w:sz w:val="24"/>
          <w:szCs w:val="24"/>
        </w:rPr>
        <w:t xml:space="preserve">the </w:t>
      </w:r>
      <w:r w:rsidRPr="0080506C">
        <w:rPr>
          <w:rFonts w:cs="Times New Roman"/>
          <w:color w:val="000000" w:themeColor="text1"/>
          <w:sz w:val="24"/>
          <w:szCs w:val="24"/>
        </w:rPr>
        <w:t>project management team: Assess the qualifications and commitment to safety of the contractor's project management team.</w:t>
      </w:r>
    </w:p>
    <w:p w14:paraId="64147607" w14:textId="753A7982" w:rsidR="00175FB9" w:rsidRPr="0080506C" w:rsidRDefault="00175FB9" w:rsidP="006F3685">
      <w:pPr>
        <w:pStyle w:val="ListParagraph"/>
        <w:numPr>
          <w:ilvl w:val="0"/>
          <w:numId w:val="30"/>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Examine </w:t>
      </w:r>
      <w:r w:rsidR="001801D8">
        <w:rPr>
          <w:rFonts w:cs="Times New Roman"/>
          <w:color w:val="000000" w:themeColor="text1"/>
          <w:sz w:val="24"/>
          <w:szCs w:val="24"/>
        </w:rPr>
        <w:t xml:space="preserve">the contractor’s </w:t>
      </w:r>
      <w:r w:rsidRPr="0080506C">
        <w:rPr>
          <w:rFonts w:cs="Times New Roman"/>
          <w:color w:val="000000" w:themeColor="text1"/>
          <w:sz w:val="24"/>
          <w:szCs w:val="24"/>
        </w:rPr>
        <w:t>safety program: Evaluate the overall quality and effectiveness of the contractor's safety program.</w:t>
      </w:r>
    </w:p>
    <w:p w14:paraId="674E4163" w14:textId="3AEAD4D6" w:rsidR="00011117" w:rsidRPr="0080506C" w:rsidRDefault="00261974" w:rsidP="006F3685">
      <w:pPr>
        <w:pStyle w:val="ListParagraph"/>
        <w:numPr>
          <w:ilvl w:val="0"/>
          <w:numId w:val="30"/>
        </w:numPr>
        <w:spacing w:after="0" w:line="240" w:lineRule="auto"/>
        <w:rPr>
          <w:rFonts w:cs="Times New Roman"/>
          <w:color w:val="000000" w:themeColor="text1"/>
          <w:sz w:val="24"/>
          <w:szCs w:val="24"/>
        </w:rPr>
      </w:pPr>
      <w:r w:rsidRPr="0080506C">
        <w:rPr>
          <w:rFonts w:cs="Times New Roman"/>
          <w:color w:val="000000" w:themeColor="text1"/>
          <w:sz w:val="24"/>
          <w:szCs w:val="24"/>
        </w:rPr>
        <w:t>I</w:t>
      </w:r>
      <w:r w:rsidR="00175FB9" w:rsidRPr="0080506C">
        <w:rPr>
          <w:rFonts w:cs="Times New Roman"/>
          <w:color w:val="000000" w:themeColor="text1"/>
          <w:sz w:val="24"/>
          <w:szCs w:val="24"/>
        </w:rPr>
        <w:t>nclude stringent safety requirements in contracts: Incorporate specific safety requirements in contracts to emphasize the owner's commitment to safety.</w:t>
      </w:r>
    </w:p>
    <w:p w14:paraId="29269101" w14:textId="216CD5AE" w:rsidR="00830C78" w:rsidRPr="0080506C" w:rsidRDefault="00830C78" w:rsidP="006F3685">
      <w:pPr>
        <w:pStyle w:val="ListParagraph"/>
        <w:spacing w:after="0" w:line="240" w:lineRule="auto"/>
        <w:rPr>
          <w:rFonts w:cs="Times New Roman"/>
          <w:color w:val="000000" w:themeColor="text1"/>
          <w:sz w:val="24"/>
          <w:szCs w:val="24"/>
        </w:rPr>
      </w:pPr>
      <w:r w:rsidRPr="0080506C">
        <w:rPr>
          <w:rFonts w:cs="Times New Roman"/>
          <w:color w:val="000000" w:themeColor="text1"/>
          <w:sz w:val="24"/>
          <w:szCs w:val="24"/>
        </w:rPr>
        <w:tab/>
      </w:r>
    </w:p>
    <w:p w14:paraId="57B33024" w14:textId="77777777" w:rsidR="00E13E9A" w:rsidRDefault="005971E5" w:rsidP="006F3685">
      <w:pPr>
        <w:pStyle w:val="Heading2"/>
        <w:spacing w:before="0" w:after="0" w:line="240" w:lineRule="auto"/>
      </w:pPr>
      <w:r>
        <w:rPr>
          <w:color w:val="auto"/>
        </w:rPr>
        <w:t>(3) B</w:t>
      </w:r>
      <w:r w:rsidR="003C2FAD">
        <w:rPr>
          <w:color w:val="auto"/>
        </w:rPr>
        <w:t>ecome</w:t>
      </w:r>
      <w:r w:rsidR="00175FB9" w:rsidRPr="00261974">
        <w:rPr>
          <w:color w:val="auto"/>
        </w:rPr>
        <w:t xml:space="preserve"> </w:t>
      </w:r>
      <w:r w:rsidR="00175FB9" w:rsidRPr="00261974">
        <w:t>involve</w:t>
      </w:r>
      <w:r w:rsidR="00175FB9" w:rsidRPr="00261974">
        <w:rPr>
          <w:color w:val="auto"/>
        </w:rPr>
        <w:t>d</w:t>
      </w:r>
      <w:r w:rsidR="00175FB9" w:rsidRPr="00261974">
        <w:t xml:space="preserve"> </w:t>
      </w:r>
      <w:r w:rsidR="003C2FAD">
        <w:t xml:space="preserve">proactively </w:t>
      </w:r>
      <w:r w:rsidR="00175FB9" w:rsidRPr="00261974">
        <w:t>in the safety practices of projects</w:t>
      </w:r>
      <w:r w:rsidR="003C2FAD">
        <w:t>.</w:t>
      </w:r>
      <w:r w:rsidR="001F6ECD" w:rsidRPr="00261974">
        <w:t xml:space="preserve"> </w:t>
      </w:r>
    </w:p>
    <w:p w14:paraId="035EF89D" w14:textId="24186A4F" w:rsidR="00830C78" w:rsidRPr="00261974" w:rsidRDefault="001F6ECD" w:rsidP="00E13E9A">
      <w:pPr>
        <w:pStyle w:val="Heading2"/>
        <w:spacing w:before="0" w:after="0" w:line="240" w:lineRule="auto"/>
        <w:ind w:firstLine="360"/>
      </w:pPr>
      <w:r w:rsidRPr="00261974">
        <w:t>(</w:t>
      </w:r>
      <w:r w:rsidRPr="0080506C">
        <w:t xml:space="preserve">Project Phase: </w:t>
      </w:r>
      <w:r w:rsidR="00A4057E" w:rsidRPr="0080506C">
        <w:t>Construction through Operate Facility</w:t>
      </w:r>
      <w:r w:rsidRPr="0080506C">
        <w:t>)</w:t>
      </w:r>
    </w:p>
    <w:p w14:paraId="55B21E9E" w14:textId="0CBF3090" w:rsidR="00605512" w:rsidRPr="0080506C" w:rsidRDefault="00605512" w:rsidP="006F3685">
      <w:pPr>
        <w:pStyle w:val="ListParagraph"/>
        <w:numPr>
          <w:ilvl w:val="0"/>
          <w:numId w:val="31"/>
        </w:numPr>
        <w:spacing w:after="0" w:line="240" w:lineRule="auto"/>
        <w:rPr>
          <w:rFonts w:cs="Times New Roman"/>
          <w:color w:val="000000" w:themeColor="text1"/>
          <w:sz w:val="24"/>
          <w:szCs w:val="24"/>
        </w:rPr>
      </w:pPr>
      <w:r w:rsidRPr="0080506C">
        <w:rPr>
          <w:rFonts w:cs="Times New Roman"/>
          <w:color w:val="000000" w:themeColor="text1"/>
          <w:sz w:val="24"/>
          <w:szCs w:val="24"/>
        </w:rPr>
        <w:t>Set safety expectations: Establish clear safety objectives</w:t>
      </w:r>
      <w:r w:rsidR="00E72D72" w:rsidRPr="0080506C">
        <w:rPr>
          <w:rFonts w:cs="Times New Roman"/>
          <w:color w:val="000000" w:themeColor="text1"/>
          <w:sz w:val="24"/>
          <w:szCs w:val="24"/>
        </w:rPr>
        <w:t xml:space="preserve">, including zero-injury goals, </w:t>
      </w:r>
      <w:r w:rsidRPr="0080506C">
        <w:rPr>
          <w:rFonts w:cs="Times New Roman"/>
          <w:color w:val="000000" w:themeColor="text1"/>
          <w:sz w:val="24"/>
          <w:szCs w:val="24"/>
        </w:rPr>
        <w:t>from the project outset.</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2D4D77A7" w14:textId="106CE3AB" w:rsidR="00605512" w:rsidRPr="0080506C" w:rsidRDefault="00605512" w:rsidP="006F3685">
      <w:pPr>
        <w:pStyle w:val="ListParagraph"/>
        <w:numPr>
          <w:ilvl w:val="0"/>
          <w:numId w:val="31"/>
        </w:numPr>
        <w:spacing w:after="0" w:line="240" w:lineRule="auto"/>
        <w:rPr>
          <w:rFonts w:cs="Times New Roman"/>
          <w:color w:val="000000" w:themeColor="text1"/>
          <w:sz w:val="24"/>
          <w:szCs w:val="24"/>
        </w:rPr>
      </w:pPr>
      <w:r w:rsidRPr="0080506C">
        <w:rPr>
          <w:rFonts w:cs="Times New Roman"/>
          <w:color w:val="000000" w:themeColor="text1"/>
          <w:sz w:val="24"/>
          <w:szCs w:val="24"/>
        </w:rPr>
        <w:lastRenderedPageBreak/>
        <w:t xml:space="preserve">Emphasize </w:t>
      </w:r>
      <w:r w:rsidR="00E72D72" w:rsidRPr="0080506C">
        <w:rPr>
          <w:rFonts w:cs="Times New Roman"/>
          <w:color w:val="000000" w:themeColor="text1"/>
          <w:sz w:val="24"/>
          <w:szCs w:val="24"/>
        </w:rPr>
        <w:t xml:space="preserve">the </w:t>
      </w:r>
      <w:r w:rsidRPr="0080506C">
        <w:rPr>
          <w:rFonts w:cs="Times New Roman"/>
          <w:color w:val="000000" w:themeColor="text1"/>
          <w:sz w:val="24"/>
          <w:szCs w:val="24"/>
        </w:rPr>
        <w:t xml:space="preserve">safety program: Impose stringent requirements </w:t>
      </w:r>
      <w:r w:rsidR="00E72D72" w:rsidRPr="0080506C">
        <w:rPr>
          <w:rFonts w:cs="Times New Roman"/>
          <w:color w:val="000000" w:themeColor="text1"/>
          <w:sz w:val="24"/>
          <w:szCs w:val="24"/>
        </w:rPr>
        <w:t xml:space="preserve">for </w:t>
      </w:r>
      <w:r w:rsidRPr="0080506C">
        <w:rPr>
          <w:rFonts w:cs="Times New Roman"/>
          <w:color w:val="000000" w:themeColor="text1"/>
          <w:sz w:val="24"/>
          <w:szCs w:val="24"/>
        </w:rPr>
        <w:t>contractor safety programs, emphasizing emergency plans, daily job safety analys</w:t>
      </w:r>
      <w:r w:rsidR="008E7CB0">
        <w:rPr>
          <w:rFonts w:cs="Times New Roman"/>
          <w:color w:val="000000" w:themeColor="text1"/>
          <w:sz w:val="24"/>
          <w:szCs w:val="24"/>
        </w:rPr>
        <w:t>i</w:t>
      </w:r>
      <w:r w:rsidRPr="0080506C">
        <w:rPr>
          <w:rFonts w:cs="Times New Roman"/>
          <w:color w:val="000000" w:themeColor="text1"/>
          <w:sz w:val="24"/>
          <w:szCs w:val="24"/>
        </w:rPr>
        <w:t>s, and substance abuse programs.</w:t>
      </w:r>
      <w:r w:rsidRPr="0080506C">
        <w:rPr>
          <w:rFonts w:cs="Times New Roman"/>
          <w:color w:val="000000" w:themeColor="text1"/>
          <w:sz w:val="24"/>
          <w:szCs w:val="24"/>
        </w:rPr>
        <w:tab/>
      </w:r>
    </w:p>
    <w:p w14:paraId="0FF41CDC" w14:textId="2844C28C" w:rsidR="00605512" w:rsidRPr="0080506C" w:rsidRDefault="00605512" w:rsidP="006F3685">
      <w:pPr>
        <w:pStyle w:val="ListParagraph"/>
        <w:numPr>
          <w:ilvl w:val="0"/>
          <w:numId w:val="31"/>
        </w:numPr>
        <w:spacing w:after="0" w:line="240" w:lineRule="auto"/>
        <w:rPr>
          <w:rFonts w:cs="Times New Roman"/>
          <w:color w:val="000000" w:themeColor="text1"/>
          <w:sz w:val="24"/>
          <w:szCs w:val="24"/>
        </w:rPr>
      </w:pPr>
      <w:r w:rsidRPr="0080506C">
        <w:rPr>
          <w:rFonts w:cs="Times New Roman"/>
          <w:color w:val="000000" w:themeColor="text1"/>
          <w:sz w:val="24"/>
          <w:szCs w:val="24"/>
        </w:rPr>
        <w:t>Monitor safety metrics: Regularly track near-miss rates, safety inspection records, and injury statistics to maintain a proactive stance on safety</w:t>
      </w:r>
      <w:r w:rsidR="001801D8">
        <w:rPr>
          <w:rFonts w:cs="Times New Roman"/>
          <w:color w:val="000000" w:themeColor="text1"/>
          <w:sz w:val="24"/>
          <w:szCs w:val="24"/>
        </w:rPr>
        <w:t xml:space="preserve"> protocols</w:t>
      </w:r>
      <w:r w:rsidRPr="0080506C">
        <w:rPr>
          <w:rFonts w:cs="Times New Roman"/>
          <w:color w:val="000000" w:themeColor="text1"/>
          <w:sz w:val="24"/>
          <w:szCs w:val="24"/>
        </w:rPr>
        <w:t>.</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2303D993" w14:textId="08949D4C" w:rsidR="00605512" w:rsidRPr="0080506C" w:rsidRDefault="00605512" w:rsidP="006F3685">
      <w:pPr>
        <w:pStyle w:val="ListParagraph"/>
        <w:numPr>
          <w:ilvl w:val="0"/>
          <w:numId w:val="31"/>
        </w:numPr>
        <w:spacing w:after="0" w:line="240" w:lineRule="auto"/>
        <w:rPr>
          <w:rFonts w:cs="Times New Roman"/>
          <w:color w:val="000000" w:themeColor="text1"/>
          <w:sz w:val="24"/>
          <w:szCs w:val="24"/>
        </w:rPr>
      </w:pPr>
      <w:r w:rsidRPr="0080506C">
        <w:rPr>
          <w:rFonts w:cs="Times New Roman"/>
          <w:color w:val="000000" w:themeColor="text1"/>
          <w:sz w:val="24"/>
          <w:szCs w:val="24"/>
        </w:rPr>
        <w:t>Include contractor injuries: Maintain records of contractor injuries alongside project safety statistics to foster accountability and improve safety performance.</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0EE8BB94" w14:textId="77777777" w:rsidR="0093110F" w:rsidRPr="0080506C" w:rsidRDefault="00605512" w:rsidP="006F3685">
      <w:pPr>
        <w:pStyle w:val="ListParagraph"/>
        <w:numPr>
          <w:ilvl w:val="0"/>
          <w:numId w:val="31"/>
        </w:numPr>
        <w:spacing w:after="0" w:line="240" w:lineRule="auto"/>
        <w:rPr>
          <w:rFonts w:cs="Times New Roman"/>
          <w:color w:val="000000" w:themeColor="text1"/>
          <w:sz w:val="24"/>
          <w:szCs w:val="24"/>
        </w:rPr>
      </w:pPr>
      <w:r w:rsidRPr="0080506C">
        <w:rPr>
          <w:rFonts w:cs="Times New Roman"/>
          <w:color w:val="000000" w:themeColor="text1"/>
          <w:sz w:val="24"/>
          <w:szCs w:val="24"/>
        </w:rPr>
        <w:t>Implement safety recognition: Institute behavior-oriented safety recognition programs and contribute funds to incentivize safe practices among workers.</w:t>
      </w:r>
    </w:p>
    <w:p w14:paraId="725D4492" w14:textId="77777777" w:rsidR="00383F5F" w:rsidRDefault="005971E5" w:rsidP="006F3685">
      <w:pPr>
        <w:pStyle w:val="Heading2"/>
        <w:spacing w:before="0" w:after="0" w:line="240" w:lineRule="auto"/>
      </w:pPr>
      <w:r>
        <w:t>(4) E</w:t>
      </w:r>
      <w:r w:rsidR="0093110F" w:rsidRPr="00261974">
        <w:t>stablish and fund a safety recognition program</w:t>
      </w:r>
      <w:r w:rsidR="003C2FAD">
        <w:t>.</w:t>
      </w:r>
    </w:p>
    <w:p w14:paraId="1170C934" w14:textId="3C8917A7" w:rsidR="0093110F" w:rsidRPr="00261974" w:rsidRDefault="0093110F" w:rsidP="00383F5F">
      <w:pPr>
        <w:pStyle w:val="Heading2"/>
        <w:spacing w:before="0" w:after="0" w:line="240" w:lineRule="auto"/>
        <w:ind w:firstLine="360"/>
      </w:pPr>
      <w:r w:rsidRPr="00261974">
        <w:t>(</w:t>
      </w:r>
      <w:r w:rsidRPr="0080506C">
        <w:t>Project Phase: Construction through Operate Facility)</w:t>
      </w:r>
    </w:p>
    <w:p w14:paraId="2EE3785A" w14:textId="18EF7134" w:rsidR="0093110F" w:rsidRPr="0080506C" w:rsidRDefault="0093110F" w:rsidP="006F3685">
      <w:pPr>
        <w:pStyle w:val="ListParagraph"/>
        <w:numPr>
          <w:ilvl w:val="0"/>
          <w:numId w:val="32"/>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Define program objectives: Clearly outline the goals and objectives of the safety recognition program, </w:t>
      </w:r>
      <w:r w:rsidR="00E72D72" w:rsidRPr="0080506C">
        <w:rPr>
          <w:rFonts w:cs="Times New Roman"/>
          <w:color w:val="000000" w:themeColor="text1"/>
          <w:sz w:val="24"/>
          <w:szCs w:val="24"/>
        </w:rPr>
        <w:t xml:space="preserve">with focus </w:t>
      </w:r>
      <w:r w:rsidRPr="0080506C">
        <w:rPr>
          <w:rFonts w:cs="Times New Roman"/>
          <w:color w:val="000000" w:themeColor="text1"/>
          <w:sz w:val="24"/>
          <w:szCs w:val="24"/>
        </w:rPr>
        <w:t>on incentivizing safe behavior and promoting a positive safety culture.</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678CF1D4" w14:textId="34D695A2" w:rsidR="0093110F" w:rsidRPr="0080506C" w:rsidRDefault="0093110F" w:rsidP="006F3685">
      <w:pPr>
        <w:pStyle w:val="ListParagraph"/>
        <w:numPr>
          <w:ilvl w:val="0"/>
          <w:numId w:val="32"/>
        </w:numPr>
        <w:spacing w:after="0" w:line="240" w:lineRule="auto"/>
        <w:rPr>
          <w:rFonts w:cs="Times New Roman"/>
          <w:color w:val="000000" w:themeColor="text1"/>
          <w:sz w:val="24"/>
          <w:szCs w:val="24"/>
        </w:rPr>
      </w:pPr>
      <w:r w:rsidRPr="0080506C">
        <w:rPr>
          <w:rFonts w:cs="Times New Roman"/>
          <w:color w:val="000000" w:themeColor="text1"/>
          <w:sz w:val="24"/>
          <w:szCs w:val="24"/>
        </w:rPr>
        <w:t>Allocate budget: Allocate sufficient funds to support the implementation and operation of the safety recognition program</w:t>
      </w:r>
      <w:r w:rsidR="00E72D72" w:rsidRPr="0080506C">
        <w:rPr>
          <w:rFonts w:cs="Times New Roman"/>
          <w:color w:val="000000" w:themeColor="text1"/>
          <w:sz w:val="24"/>
          <w:szCs w:val="24"/>
        </w:rPr>
        <w:t xml:space="preserve"> and ensure that</w:t>
      </w:r>
      <w:r w:rsidRPr="0080506C">
        <w:rPr>
          <w:rFonts w:cs="Times New Roman"/>
          <w:color w:val="000000" w:themeColor="text1"/>
          <w:sz w:val="24"/>
          <w:szCs w:val="24"/>
        </w:rPr>
        <w:t xml:space="preserve"> resources are available for rewards and incentives.</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7B0EE7C9" w14:textId="77777777" w:rsidR="00DC3935" w:rsidRPr="0080506C" w:rsidRDefault="0093110F" w:rsidP="006F3685">
      <w:pPr>
        <w:pStyle w:val="ListParagraph"/>
        <w:numPr>
          <w:ilvl w:val="0"/>
          <w:numId w:val="32"/>
        </w:numPr>
        <w:spacing w:after="0" w:line="240" w:lineRule="auto"/>
        <w:rPr>
          <w:rFonts w:cs="Times New Roman"/>
          <w:color w:val="000000" w:themeColor="text1"/>
          <w:sz w:val="24"/>
          <w:szCs w:val="24"/>
        </w:rPr>
      </w:pPr>
      <w:r w:rsidRPr="0080506C">
        <w:rPr>
          <w:rFonts w:cs="Times New Roman"/>
          <w:color w:val="000000" w:themeColor="text1"/>
          <w:sz w:val="24"/>
          <w:szCs w:val="24"/>
        </w:rPr>
        <w:t>Promote participation: Encourage active participation from all project stakeholders, including workers, supervisors, and management, to maximize the effectiveness of the program.</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4ED52F85" w14:textId="2737351B" w:rsidR="00011117" w:rsidRPr="0080506C" w:rsidRDefault="0093110F" w:rsidP="006F3685">
      <w:pPr>
        <w:pStyle w:val="ListParagraph"/>
        <w:numPr>
          <w:ilvl w:val="0"/>
          <w:numId w:val="32"/>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Evaluate and adjust: Regularly assess the effectiveness of the safety recognition program through feedback and performance metrics, </w:t>
      </w:r>
      <w:r w:rsidR="00E72D72" w:rsidRPr="0080506C">
        <w:rPr>
          <w:rFonts w:cs="Times New Roman"/>
          <w:color w:val="000000" w:themeColor="text1"/>
          <w:sz w:val="24"/>
          <w:szCs w:val="24"/>
        </w:rPr>
        <w:t xml:space="preserve">and make </w:t>
      </w:r>
      <w:r w:rsidRPr="0080506C">
        <w:rPr>
          <w:rFonts w:cs="Times New Roman"/>
          <w:color w:val="000000" w:themeColor="text1"/>
          <w:sz w:val="24"/>
          <w:szCs w:val="24"/>
        </w:rPr>
        <w:t>adjustments as needed to enhance its impact on safety outcomes.</w:t>
      </w:r>
    </w:p>
    <w:p w14:paraId="06724F62" w14:textId="53299288" w:rsidR="00011117" w:rsidRPr="005059DE" w:rsidRDefault="0093110F" w:rsidP="006F3685">
      <w:pPr>
        <w:pStyle w:val="ListParagraph"/>
        <w:spacing w:after="0" w:line="240" w:lineRule="auto"/>
        <w:rPr>
          <w:rFonts w:cs="Times New Roman"/>
          <w:color w:val="000000" w:themeColor="text1"/>
          <w:sz w:val="24"/>
          <w:szCs w:val="24"/>
        </w:rPr>
      </w:pPr>
      <w:r w:rsidRPr="0080506C">
        <w:rPr>
          <w:rFonts w:cs="Times New Roman"/>
          <w:color w:val="000000" w:themeColor="text1"/>
          <w:sz w:val="24"/>
          <w:szCs w:val="24"/>
        </w:rPr>
        <w:tab/>
      </w:r>
      <w:r w:rsidR="00605512" w:rsidRPr="0080506C">
        <w:rPr>
          <w:rFonts w:cs="Times New Roman"/>
          <w:color w:val="000000" w:themeColor="text1"/>
          <w:sz w:val="24"/>
          <w:szCs w:val="24"/>
        </w:rPr>
        <w:tab/>
      </w:r>
      <w:r w:rsidR="00605512" w:rsidRPr="0080506C">
        <w:rPr>
          <w:rFonts w:cs="Times New Roman"/>
          <w:color w:val="000000" w:themeColor="text1"/>
          <w:sz w:val="24"/>
          <w:szCs w:val="24"/>
        </w:rPr>
        <w:tab/>
      </w:r>
      <w:r w:rsidR="00605512" w:rsidRPr="0080506C">
        <w:rPr>
          <w:rFonts w:cs="Times New Roman"/>
          <w:color w:val="000000" w:themeColor="text1"/>
          <w:sz w:val="24"/>
          <w:szCs w:val="24"/>
        </w:rPr>
        <w:tab/>
      </w:r>
    </w:p>
    <w:p w14:paraId="72F2473D" w14:textId="508D7247" w:rsidR="00383F5F" w:rsidRDefault="005971E5" w:rsidP="006F3685">
      <w:pPr>
        <w:pStyle w:val="Heading2"/>
        <w:spacing w:before="0" w:after="0" w:line="240" w:lineRule="auto"/>
      </w:pPr>
      <w:r>
        <w:t>(</w:t>
      </w:r>
      <w:r w:rsidR="00383F5F">
        <w:t>5</w:t>
      </w:r>
      <w:r>
        <w:t>) P</w:t>
      </w:r>
      <w:r w:rsidR="00350B6A" w:rsidRPr="00261974">
        <w:t xml:space="preserve">articipate actively in safety training and orientation and </w:t>
      </w:r>
      <w:r w:rsidR="00DC3935" w:rsidRPr="00261974">
        <w:t>verify</w:t>
      </w:r>
      <w:r w:rsidR="00350B6A" w:rsidRPr="00261974">
        <w:t xml:space="preserve"> </w:t>
      </w:r>
      <w:r w:rsidR="003C2FAD">
        <w:t>workers’</w:t>
      </w:r>
      <w:r w:rsidR="003C2FAD" w:rsidRPr="00261974">
        <w:t xml:space="preserve"> </w:t>
      </w:r>
      <w:r w:rsidR="00350B6A" w:rsidRPr="00261974">
        <w:t>comprehension</w:t>
      </w:r>
      <w:r>
        <w:t xml:space="preserve"> </w:t>
      </w:r>
      <w:r w:rsidR="00350B6A" w:rsidRPr="00261974">
        <w:t>of the training</w:t>
      </w:r>
      <w:r w:rsidR="003C2FAD">
        <w:t>.</w:t>
      </w:r>
    </w:p>
    <w:p w14:paraId="6E36219C" w14:textId="1BB7BD9F" w:rsidR="00830C78" w:rsidRPr="00261974" w:rsidRDefault="001F6ECD" w:rsidP="006F3685">
      <w:pPr>
        <w:pStyle w:val="Heading2"/>
        <w:spacing w:before="0" w:after="0" w:line="240" w:lineRule="auto"/>
      </w:pPr>
      <w:r w:rsidRPr="00261974">
        <w:t>(</w:t>
      </w:r>
      <w:r w:rsidRPr="0080506C">
        <w:t xml:space="preserve">Project Phase: </w:t>
      </w:r>
      <w:r w:rsidR="00E6414C" w:rsidRPr="0080506C">
        <w:t>Construction through Operate Facility</w:t>
      </w:r>
      <w:r w:rsidRPr="0080506C">
        <w:t>)</w:t>
      </w:r>
    </w:p>
    <w:p w14:paraId="223878E5" w14:textId="5D26C173" w:rsidR="00893B71" w:rsidRPr="0080506C" w:rsidRDefault="00893B71" w:rsidP="006F3685">
      <w:pPr>
        <w:pStyle w:val="ListParagraph"/>
        <w:numPr>
          <w:ilvl w:val="0"/>
          <w:numId w:val="34"/>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Conduct comprehensive training: Deliver thorough safety training and orientation sessions </w:t>
      </w:r>
      <w:r w:rsidR="003C2FAD" w:rsidRPr="0080506C">
        <w:rPr>
          <w:rFonts w:cs="Times New Roman"/>
          <w:color w:val="000000" w:themeColor="text1"/>
          <w:sz w:val="24"/>
          <w:szCs w:val="24"/>
        </w:rPr>
        <w:t xml:space="preserve">that </w:t>
      </w:r>
      <w:r w:rsidRPr="0080506C">
        <w:rPr>
          <w:rFonts w:cs="Times New Roman"/>
          <w:color w:val="000000" w:themeColor="text1"/>
          <w:sz w:val="24"/>
          <w:szCs w:val="24"/>
        </w:rPr>
        <w:t>cover all relevant topics and hazards to ensure worker preparedness.</w:t>
      </w:r>
    </w:p>
    <w:p w14:paraId="10F14D8F" w14:textId="22ECA3AA" w:rsidR="00893B71" w:rsidRPr="005059DE" w:rsidRDefault="005971E5" w:rsidP="006F3685">
      <w:pPr>
        <w:pStyle w:val="ListParagraph"/>
        <w:numPr>
          <w:ilvl w:val="0"/>
          <w:numId w:val="34"/>
        </w:numPr>
        <w:spacing w:after="0" w:line="240" w:lineRule="auto"/>
        <w:rPr>
          <w:rFonts w:cs="Times New Roman"/>
          <w:color w:val="000000" w:themeColor="text1"/>
          <w:sz w:val="24"/>
          <w:szCs w:val="24"/>
        </w:rPr>
      </w:pPr>
      <w:r>
        <w:rPr>
          <w:rFonts w:cs="Times New Roman"/>
          <w:color w:val="000000" w:themeColor="text1"/>
          <w:sz w:val="24"/>
          <w:szCs w:val="24"/>
        </w:rPr>
        <w:t>Verify</w:t>
      </w:r>
      <w:r w:rsidR="00893B71" w:rsidRPr="0080506C">
        <w:rPr>
          <w:rFonts w:cs="Times New Roman"/>
          <w:color w:val="000000" w:themeColor="text1"/>
          <w:sz w:val="24"/>
          <w:szCs w:val="24"/>
        </w:rPr>
        <w:t xml:space="preserve"> </w:t>
      </w:r>
      <w:r w:rsidR="000C402B">
        <w:rPr>
          <w:rFonts w:cs="Times New Roman"/>
          <w:color w:val="000000" w:themeColor="text1"/>
          <w:sz w:val="24"/>
          <w:szCs w:val="24"/>
        </w:rPr>
        <w:t xml:space="preserve">worker </w:t>
      </w:r>
      <w:r w:rsidR="00893B71" w:rsidRPr="0080506C">
        <w:rPr>
          <w:rFonts w:cs="Times New Roman"/>
          <w:color w:val="000000" w:themeColor="text1"/>
          <w:sz w:val="24"/>
          <w:szCs w:val="24"/>
        </w:rPr>
        <w:t xml:space="preserve">understanding: Administer tests or quizzes post-training to confirm </w:t>
      </w:r>
      <w:r w:rsidR="003C2FAD" w:rsidRPr="0080506C">
        <w:rPr>
          <w:rFonts w:cs="Times New Roman"/>
          <w:color w:val="000000" w:themeColor="text1"/>
          <w:sz w:val="24"/>
          <w:szCs w:val="24"/>
        </w:rPr>
        <w:t xml:space="preserve">workers’ </w:t>
      </w:r>
      <w:r w:rsidR="00893B71" w:rsidRPr="0080506C">
        <w:rPr>
          <w:rFonts w:cs="Times New Roman"/>
          <w:color w:val="000000" w:themeColor="text1"/>
          <w:sz w:val="24"/>
          <w:szCs w:val="24"/>
        </w:rPr>
        <w:t xml:space="preserve">comprehension and </w:t>
      </w:r>
      <w:r w:rsidR="003C2FAD" w:rsidRPr="0080506C">
        <w:rPr>
          <w:rFonts w:cs="Times New Roman"/>
          <w:color w:val="000000" w:themeColor="text1"/>
          <w:sz w:val="24"/>
          <w:szCs w:val="24"/>
        </w:rPr>
        <w:t xml:space="preserve">to </w:t>
      </w:r>
      <w:r w:rsidR="00893B71" w:rsidRPr="0080506C">
        <w:rPr>
          <w:rFonts w:cs="Times New Roman"/>
          <w:color w:val="000000" w:themeColor="text1"/>
          <w:sz w:val="24"/>
          <w:szCs w:val="24"/>
        </w:rPr>
        <w:t>reinforce key safety protocols</w:t>
      </w:r>
      <w:r w:rsidR="005059DE">
        <w:rPr>
          <w:rFonts w:cs="Times New Roman"/>
          <w:color w:val="000000" w:themeColor="text1"/>
          <w:sz w:val="24"/>
          <w:szCs w:val="24"/>
        </w:rPr>
        <w:t>.</w:t>
      </w:r>
      <w:r w:rsidR="00893B71" w:rsidRPr="005059DE">
        <w:rPr>
          <w:rFonts w:cs="Times New Roman"/>
          <w:color w:val="000000" w:themeColor="text1"/>
          <w:sz w:val="24"/>
          <w:szCs w:val="24"/>
        </w:rPr>
        <w:tab/>
      </w:r>
      <w:r w:rsidR="00893B71" w:rsidRPr="005059DE">
        <w:rPr>
          <w:rFonts w:cs="Times New Roman"/>
          <w:color w:val="000000" w:themeColor="text1"/>
          <w:sz w:val="24"/>
          <w:szCs w:val="24"/>
        </w:rPr>
        <w:tab/>
      </w:r>
      <w:r w:rsidR="00893B71" w:rsidRPr="005059DE">
        <w:rPr>
          <w:rFonts w:cs="Times New Roman"/>
          <w:color w:val="000000" w:themeColor="text1"/>
          <w:sz w:val="24"/>
          <w:szCs w:val="24"/>
        </w:rPr>
        <w:tab/>
      </w:r>
    </w:p>
    <w:p w14:paraId="4630DA20" w14:textId="77777777" w:rsidR="00011117" w:rsidRPr="0080506C" w:rsidRDefault="00893B71" w:rsidP="006F3685">
      <w:pPr>
        <w:pStyle w:val="ListParagraph"/>
        <w:numPr>
          <w:ilvl w:val="0"/>
          <w:numId w:val="34"/>
        </w:numPr>
        <w:spacing w:after="0" w:line="240" w:lineRule="auto"/>
        <w:rPr>
          <w:rFonts w:cs="Times New Roman"/>
          <w:color w:val="000000" w:themeColor="text1"/>
          <w:sz w:val="24"/>
          <w:szCs w:val="24"/>
        </w:rPr>
      </w:pPr>
      <w:r w:rsidRPr="0080506C">
        <w:rPr>
          <w:rFonts w:cs="Times New Roman"/>
          <w:color w:val="000000" w:themeColor="text1"/>
          <w:sz w:val="24"/>
          <w:szCs w:val="24"/>
        </w:rPr>
        <w:t>Provide refresher courses: Offer periodic refresher training to reinforce safety knowledge and address emerging hazards.</w:t>
      </w:r>
    </w:p>
    <w:p w14:paraId="5A250DFE" w14:textId="11E62BF4" w:rsidR="00830C78" w:rsidRPr="0080506C" w:rsidRDefault="00893B71" w:rsidP="006F3685">
      <w:pPr>
        <w:pStyle w:val="ListParagraph"/>
        <w:spacing w:after="0" w:line="240" w:lineRule="auto"/>
        <w:rPr>
          <w:rFonts w:cs="Times New Roman"/>
          <w:color w:val="000000" w:themeColor="text1"/>
          <w:sz w:val="24"/>
          <w:szCs w:val="24"/>
        </w:rPr>
      </w:pP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6BBFE6E0" w14:textId="77777777" w:rsidR="00383F5F" w:rsidRDefault="005971E5" w:rsidP="006F3685">
      <w:pPr>
        <w:pStyle w:val="Heading2"/>
        <w:spacing w:before="0" w:after="0" w:line="240" w:lineRule="auto"/>
      </w:pPr>
      <w:r>
        <w:t>(</w:t>
      </w:r>
      <w:r w:rsidR="00383F5F">
        <w:t>6</w:t>
      </w:r>
      <w:r>
        <w:t>) A</w:t>
      </w:r>
      <w:r w:rsidR="00350B6A" w:rsidRPr="00261974">
        <w:t>ssign a</w:t>
      </w:r>
      <w:r w:rsidR="003C2FAD">
        <w:t>n onsite</w:t>
      </w:r>
      <w:r w:rsidR="00350B6A" w:rsidRPr="00261974">
        <w:t xml:space="preserve"> full-time safety representative</w:t>
      </w:r>
      <w:r w:rsidR="003C2FAD">
        <w:t>.</w:t>
      </w:r>
    </w:p>
    <w:p w14:paraId="474AEAA9" w14:textId="346397B6" w:rsidR="00830C78" w:rsidRPr="00261974" w:rsidRDefault="001F6ECD" w:rsidP="006F3685">
      <w:pPr>
        <w:pStyle w:val="Heading2"/>
        <w:spacing w:before="0" w:after="0" w:line="240" w:lineRule="auto"/>
      </w:pPr>
      <w:r w:rsidRPr="00261974">
        <w:t>(</w:t>
      </w:r>
      <w:r w:rsidRPr="0080506C">
        <w:t xml:space="preserve">Project Phase: </w:t>
      </w:r>
      <w:r w:rsidR="00E6414C" w:rsidRPr="0080506C">
        <w:t>Construction through Operate Facility</w:t>
      </w:r>
      <w:r w:rsidRPr="0080506C">
        <w:t>)</w:t>
      </w:r>
    </w:p>
    <w:p w14:paraId="08B33E79" w14:textId="12D43CDA" w:rsidR="008525BA" w:rsidRPr="0080506C" w:rsidRDefault="008525BA" w:rsidP="006F3685">
      <w:pPr>
        <w:pStyle w:val="ListParagraph"/>
        <w:numPr>
          <w:ilvl w:val="0"/>
          <w:numId w:val="35"/>
        </w:numPr>
        <w:spacing w:after="0" w:line="240" w:lineRule="auto"/>
        <w:rPr>
          <w:rFonts w:cs="Times New Roman"/>
          <w:color w:val="000000" w:themeColor="text1"/>
          <w:sz w:val="24"/>
          <w:szCs w:val="24"/>
        </w:rPr>
      </w:pPr>
      <w:r w:rsidRPr="0080506C">
        <w:rPr>
          <w:rFonts w:cs="Times New Roman"/>
          <w:color w:val="000000" w:themeColor="text1"/>
          <w:sz w:val="24"/>
          <w:szCs w:val="24"/>
        </w:rPr>
        <w:t xml:space="preserve">Designate </w:t>
      </w:r>
      <w:r w:rsidR="00F83FAA" w:rsidRPr="0080506C">
        <w:rPr>
          <w:rFonts w:cs="Times New Roman"/>
          <w:color w:val="000000" w:themeColor="text1"/>
          <w:sz w:val="24"/>
          <w:szCs w:val="24"/>
        </w:rPr>
        <w:t xml:space="preserve">a </w:t>
      </w:r>
      <w:r w:rsidRPr="0080506C">
        <w:rPr>
          <w:rFonts w:cs="Times New Roman"/>
          <w:color w:val="000000" w:themeColor="text1"/>
          <w:sz w:val="24"/>
          <w:szCs w:val="24"/>
        </w:rPr>
        <w:t>dedicated representative: Appoint a full-time safety representative to oversee on-site safety protocols and ensure compliance with established standards.</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p w14:paraId="5F7061F3" w14:textId="066004BA" w:rsidR="008525BA" w:rsidRPr="0080506C" w:rsidRDefault="008525BA" w:rsidP="006F3685">
      <w:pPr>
        <w:pStyle w:val="ListParagraph"/>
        <w:numPr>
          <w:ilvl w:val="0"/>
          <w:numId w:val="35"/>
        </w:numPr>
        <w:spacing w:after="0" w:line="240" w:lineRule="auto"/>
        <w:rPr>
          <w:rFonts w:cs="Times New Roman"/>
          <w:color w:val="000000" w:themeColor="text1"/>
          <w:sz w:val="24"/>
          <w:szCs w:val="24"/>
        </w:rPr>
      </w:pPr>
      <w:r w:rsidRPr="0080506C">
        <w:rPr>
          <w:rFonts w:cs="Times New Roman"/>
          <w:color w:val="000000" w:themeColor="text1"/>
          <w:sz w:val="24"/>
          <w:szCs w:val="24"/>
        </w:rPr>
        <w:t>Facilitate communication: Foster open lines of communication between the safety representative</w:t>
      </w:r>
      <w:r w:rsidR="00B44732">
        <w:rPr>
          <w:rFonts w:cs="Times New Roman"/>
          <w:color w:val="000000" w:themeColor="text1"/>
          <w:sz w:val="24"/>
          <w:szCs w:val="24"/>
        </w:rPr>
        <w:t xml:space="preserve"> and the</w:t>
      </w:r>
      <w:r w:rsidRPr="0080506C">
        <w:rPr>
          <w:rFonts w:cs="Times New Roman"/>
          <w:color w:val="000000" w:themeColor="text1"/>
          <w:sz w:val="24"/>
          <w:szCs w:val="24"/>
        </w:rPr>
        <w:t xml:space="preserve"> project team and subcontractors to address safety concerns promptly.</w:t>
      </w:r>
      <w:r w:rsidRPr="0080506C">
        <w:rPr>
          <w:rFonts w:cs="Times New Roman"/>
          <w:color w:val="000000" w:themeColor="text1"/>
          <w:sz w:val="24"/>
          <w:szCs w:val="24"/>
        </w:rPr>
        <w:tab/>
      </w:r>
    </w:p>
    <w:p w14:paraId="02486DE6" w14:textId="130034DF" w:rsidR="00175FB9" w:rsidRPr="0080506C" w:rsidRDefault="008525BA" w:rsidP="006F3685">
      <w:pPr>
        <w:pStyle w:val="ListParagraph"/>
        <w:numPr>
          <w:ilvl w:val="0"/>
          <w:numId w:val="35"/>
        </w:numPr>
        <w:spacing w:after="0" w:line="240" w:lineRule="auto"/>
        <w:rPr>
          <w:rFonts w:cs="Times New Roman"/>
          <w:color w:val="000000" w:themeColor="text1"/>
          <w:sz w:val="24"/>
          <w:szCs w:val="24"/>
        </w:rPr>
      </w:pPr>
      <w:r w:rsidRPr="0080506C">
        <w:rPr>
          <w:rFonts w:cs="Times New Roman"/>
          <w:color w:val="000000" w:themeColor="text1"/>
          <w:sz w:val="24"/>
          <w:szCs w:val="24"/>
        </w:rPr>
        <w:t>Enforce safety policies: Ensure</w:t>
      </w:r>
      <w:r w:rsidR="00E72D72" w:rsidRPr="0080506C">
        <w:rPr>
          <w:rFonts w:cs="Times New Roman"/>
          <w:color w:val="000000" w:themeColor="text1"/>
          <w:sz w:val="24"/>
          <w:szCs w:val="24"/>
        </w:rPr>
        <w:t xml:space="preserve"> that</w:t>
      </w:r>
      <w:r w:rsidRPr="0080506C">
        <w:rPr>
          <w:rFonts w:cs="Times New Roman"/>
          <w:color w:val="000000" w:themeColor="text1"/>
          <w:sz w:val="24"/>
          <w:szCs w:val="24"/>
        </w:rPr>
        <w:t xml:space="preserve"> the safety representative actively enforces safety rules and procedures to maintain a secure work environment.</w:t>
      </w:r>
      <w:r w:rsidRPr="0080506C">
        <w:rPr>
          <w:rFonts w:cs="Times New Roman"/>
          <w:color w:val="000000" w:themeColor="text1"/>
          <w:sz w:val="24"/>
          <w:szCs w:val="24"/>
        </w:rPr>
        <w:tab/>
      </w:r>
      <w:r w:rsidRPr="0080506C">
        <w:rPr>
          <w:rFonts w:cs="Times New Roman"/>
          <w:color w:val="000000" w:themeColor="text1"/>
          <w:sz w:val="24"/>
          <w:szCs w:val="24"/>
        </w:rPr>
        <w:tab/>
      </w:r>
      <w:r w:rsidRPr="0080506C">
        <w:rPr>
          <w:rFonts w:cs="Times New Roman"/>
          <w:color w:val="000000" w:themeColor="text1"/>
          <w:sz w:val="24"/>
          <w:szCs w:val="24"/>
        </w:rPr>
        <w:tab/>
      </w:r>
    </w:p>
    <w:sectPr w:rsidR="00175FB9" w:rsidRPr="0080506C"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43AD8"/>
    <w:multiLevelType w:val="hybridMultilevel"/>
    <w:tmpl w:val="4C90A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F4ED9"/>
    <w:multiLevelType w:val="hybridMultilevel"/>
    <w:tmpl w:val="64F8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72B8E"/>
    <w:multiLevelType w:val="hybridMultilevel"/>
    <w:tmpl w:val="3E98A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D46B2"/>
    <w:multiLevelType w:val="hybridMultilevel"/>
    <w:tmpl w:val="BC767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9F57CC"/>
    <w:multiLevelType w:val="hybridMultilevel"/>
    <w:tmpl w:val="D248C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51454"/>
    <w:multiLevelType w:val="hybridMultilevel"/>
    <w:tmpl w:val="371C8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9528F"/>
    <w:multiLevelType w:val="hybridMultilevel"/>
    <w:tmpl w:val="E74A9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C2AB2"/>
    <w:multiLevelType w:val="hybridMultilevel"/>
    <w:tmpl w:val="345C0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2208EE"/>
    <w:multiLevelType w:val="hybridMultilevel"/>
    <w:tmpl w:val="217CE69E"/>
    <w:lvl w:ilvl="0" w:tplc="77E61C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C720E4"/>
    <w:multiLevelType w:val="hybridMultilevel"/>
    <w:tmpl w:val="C5420FB6"/>
    <w:lvl w:ilvl="0" w:tplc="392CCFC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E97D4C"/>
    <w:multiLevelType w:val="hybridMultilevel"/>
    <w:tmpl w:val="278C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2242FB"/>
    <w:multiLevelType w:val="hybridMultilevel"/>
    <w:tmpl w:val="CEE49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C44CE"/>
    <w:multiLevelType w:val="hybridMultilevel"/>
    <w:tmpl w:val="AF0E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945FE"/>
    <w:multiLevelType w:val="hybridMultilevel"/>
    <w:tmpl w:val="663C680A"/>
    <w:lvl w:ilvl="0" w:tplc="984AD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6E2435"/>
    <w:multiLevelType w:val="hybridMultilevel"/>
    <w:tmpl w:val="93301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E533DA2"/>
    <w:multiLevelType w:val="hybridMultilevel"/>
    <w:tmpl w:val="78084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757418"/>
    <w:multiLevelType w:val="hybridMultilevel"/>
    <w:tmpl w:val="40428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631F32"/>
    <w:multiLevelType w:val="hybridMultilevel"/>
    <w:tmpl w:val="FA60D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1D68AD"/>
    <w:multiLevelType w:val="hybridMultilevel"/>
    <w:tmpl w:val="2950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19"/>
  </w:num>
  <w:num w:numId="2" w16cid:durableId="1052078125">
    <w:abstractNumId w:val="32"/>
  </w:num>
  <w:num w:numId="3" w16cid:durableId="676617151">
    <w:abstractNumId w:val="35"/>
  </w:num>
  <w:num w:numId="4" w16cid:durableId="562835090">
    <w:abstractNumId w:val="24"/>
  </w:num>
  <w:num w:numId="5" w16cid:durableId="1359504598">
    <w:abstractNumId w:val="13"/>
  </w:num>
  <w:num w:numId="6" w16cid:durableId="1562987232">
    <w:abstractNumId w:val="20"/>
  </w:num>
  <w:num w:numId="7" w16cid:durableId="884367478">
    <w:abstractNumId w:val="23"/>
  </w:num>
  <w:num w:numId="8" w16cid:durableId="1738436825">
    <w:abstractNumId w:val="0"/>
  </w:num>
  <w:num w:numId="9" w16cid:durableId="1936673494">
    <w:abstractNumId w:val="14"/>
  </w:num>
  <w:num w:numId="10" w16cid:durableId="431172331">
    <w:abstractNumId w:val="8"/>
  </w:num>
  <w:num w:numId="11" w16cid:durableId="994726383">
    <w:abstractNumId w:val="3"/>
  </w:num>
  <w:num w:numId="12" w16cid:durableId="1914001632">
    <w:abstractNumId w:val="28"/>
  </w:num>
  <w:num w:numId="13" w16cid:durableId="301545632">
    <w:abstractNumId w:val="1"/>
  </w:num>
  <w:num w:numId="14" w16cid:durableId="2017884132">
    <w:abstractNumId w:val="17"/>
  </w:num>
  <w:num w:numId="15" w16cid:durableId="1776166522">
    <w:abstractNumId w:val="31"/>
  </w:num>
  <w:num w:numId="16" w16cid:durableId="1327244331">
    <w:abstractNumId w:val="12"/>
  </w:num>
  <w:num w:numId="17" w16cid:durableId="820850785">
    <w:abstractNumId w:val="7"/>
  </w:num>
  <w:num w:numId="18" w16cid:durableId="1750813447">
    <w:abstractNumId w:val="9"/>
  </w:num>
  <w:num w:numId="19" w16cid:durableId="2029019985">
    <w:abstractNumId w:val="34"/>
  </w:num>
  <w:num w:numId="20" w16cid:durableId="555094421">
    <w:abstractNumId w:val="6"/>
  </w:num>
  <w:num w:numId="21" w16cid:durableId="1250700908">
    <w:abstractNumId w:val="11"/>
  </w:num>
  <w:num w:numId="22" w16cid:durableId="1417093771">
    <w:abstractNumId w:val="36"/>
  </w:num>
  <w:num w:numId="23" w16cid:durableId="898517231">
    <w:abstractNumId w:val="16"/>
  </w:num>
  <w:num w:numId="24" w16cid:durableId="326056000">
    <w:abstractNumId w:val="10"/>
  </w:num>
  <w:num w:numId="25" w16cid:durableId="1762338613">
    <w:abstractNumId w:val="22"/>
  </w:num>
  <w:num w:numId="26" w16cid:durableId="784927849">
    <w:abstractNumId w:val="29"/>
  </w:num>
  <w:num w:numId="27" w16cid:durableId="341325552">
    <w:abstractNumId w:val="27"/>
  </w:num>
  <w:num w:numId="28" w16cid:durableId="1228757792">
    <w:abstractNumId w:val="4"/>
  </w:num>
  <w:num w:numId="29" w16cid:durableId="2111002717">
    <w:abstractNumId w:val="18"/>
  </w:num>
  <w:num w:numId="30" w16cid:durableId="2104958149">
    <w:abstractNumId w:val="33"/>
  </w:num>
  <w:num w:numId="31" w16cid:durableId="358748378">
    <w:abstractNumId w:val="5"/>
  </w:num>
  <w:num w:numId="32" w16cid:durableId="1932662446">
    <w:abstractNumId w:val="25"/>
  </w:num>
  <w:num w:numId="33" w16cid:durableId="1812404909">
    <w:abstractNumId w:val="2"/>
  </w:num>
  <w:num w:numId="34" w16cid:durableId="1456869312">
    <w:abstractNumId w:val="37"/>
  </w:num>
  <w:num w:numId="35" w16cid:durableId="314384186">
    <w:abstractNumId w:val="15"/>
  </w:num>
  <w:num w:numId="36" w16cid:durableId="546066739">
    <w:abstractNumId w:val="30"/>
  </w:num>
  <w:num w:numId="37" w16cid:durableId="646084931">
    <w:abstractNumId w:val="26"/>
  </w:num>
  <w:num w:numId="38" w16cid:durableId="89158170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wUApIlGYCwAAAA="/>
  </w:docVars>
  <w:rsids>
    <w:rsidRoot w:val="00830C78"/>
    <w:rsid w:val="00011117"/>
    <w:rsid w:val="000C402B"/>
    <w:rsid w:val="00147C89"/>
    <w:rsid w:val="00175FB9"/>
    <w:rsid w:val="001762EC"/>
    <w:rsid w:val="001801D8"/>
    <w:rsid w:val="001A2C36"/>
    <w:rsid w:val="001A5B05"/>
    <w:rsid w:val="001B1646"/>
    <w:rsid w:val="001F6ECD"/>
    <w:rsid w:val="0025066D"/>
    <w:rsid w:val="00261974"/>
    <w:rsid w:val="0026456A"/>
    <w:rsid w:val="00270AAF"/>
    <w:rsid w:val="002C056D"/>
    <w:rsid w:val="002C26BB"/>
    <w:rsid w:val="002C7919"/>
    <w:rsid w:val="002E7BD5"/>
    <w:rsid w:val="003075B0"/>
    <w:rsid w:val="003332AC"/>
    <w:rsid w:val="00350B6A"/>
    <w:rsid w:val="00377576"/>
    <w:rsid w:val="00383F5F"/>
    <w:rsid w:val="003B2149"/>
    <w:rsid w:val="003C2FAD"/>
    <w:rsid w:val="00425135"/>
    <w:rsid w:val="00477912"/>
    <w:rsid w:val="005059DE"/>
    <w:rsid w:val="005971E5"/>
    <w:rsid w:val="005E3D9D"/>
    <w:rsid w:val="00605512"/>
    <w:rsid w:val="00664BA8"/>
    <w:rsid w:val="00686CC6"/>
    <w:rsid w:val="0069226A"/>
    <w:rsid w:val="00692983"/>
    <w:rsid w:val="00692E8D"/>
    <w:rsid w:val="006F3685"/>
    <w:rsid w:val="00791A21"/>
    <w:rsid w:val="007D2888"/>
    <w:rsid w:val="0080506C"/>
    <w:rsid w:val="0082368D"/>
    <w:rsid w:val="00830C78"/>
    <w:rsid w:val="0084208B"/>
    <w:rsid w:val="008525BA"/>
    <w:rsid w:val="00852D64"/>
    <w:rsid w:val="00893B71"/>
    <w:rsid w:val="008A53A5"/>
    <w:rsid w:val="008A77C5"/>
    <w:rsid w:val="008E7CB0"/>
    <w:rsid w:val="008F7796"/>
    <w:rsid w:val="0093110F"/>
    <w:rsid w:val="009546B4"/>
    <w:rsid w:val="00991680"/>
    <w:rsid w:val="00A4057E"/>
    <w:rsid w:val="00A67C09"/>
    <w:rsid w:val="00A8106C"/>
    <w:rsid w:val="00B3312F"/>
    <w:rsid w:val="00B44732"/>
    <w:rsid w:val="00B84735"/>
    <w:rsid w:val="00C40551"/>
    <w:rsid w:val="00C41681"/>
    <w:rsid w:val="00C665F2"/>
    <w:rsid w:val="00C95D58"/>
    <w:rsid w:val="00CC4411"/>
    <w:rsid w:val="00D264CA"/>
    <w:rsid w:val="00D3224B"/>
    <w:rsid w:val="00DC274F"/>
    <w:rsid w:val="00DC3935"/>
    <w:rsid w:val="00DD2D0B"/>
    <w:rsid w:val="00E0520F"/>
    <w:rsid w:val="00E13E9A"/>
    <w:rsid w:val="00E6414C"/>
    <w:rsid w:val="00E72D72"/>
    <w:rsid w:val="00EC1E4A"/>
    <w:rsid w:val="00F0455B"/>
    <w:rsid w:val="00F42F64"/>
    <w:rsid w:val="00F569EE"/>
    <w:rsid w:val="00F83FAA"/>
    <w:rsid w:val="00FC2903"/>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Revision">
    <w:name w:val="Revision"/>
    <w:hidden/>
    <w:uiPriority w:val="99"/>
    <w:semiHidden/>
    <w:rsid w:val="009546B4"/>
    <w:pPr>
      <w:spacing w:after="0" w:line="240" w:lineRule="auto"/>
    </w:pPr>
  </w:style>
  <w:style w:type="character" w:styleId="CommentReference">
    <w:name w:val="annotation reference"/>
    <w:basedOn w:val="DefaultParagraphFont"/>
    <w:uiPriority w:val="99"/>
    <w:semiHidden/>
    <w:unhideWhenUsed/>
    <w:rsid w:val="001801D8"/>
    <w:rPr>
      <w:sz w:val="16"/>
      <w:szCs w:val="16"/>
    </w:rPr>
  </w:style>
  <w:style w:type="paragraph" w:styleId="CommentText">
    <w:name w:val="annotation text"/>
    <w:basedOn w:val="Normal"/>
    <w:link w:val="CommentTextChar"/>
    <w:uiPriority w:val="99"/>
    <w:semiHidden/>
    <w:unhideWhenUsed/>
    <w:rsid w:val="001801D8"/>
    <w:pPr>
      <w:spacing w:line="240" w:lineRule="auto"/>
    </w:pPr>
    <w:rPr>
      <w:sz w:val="20"/>
      <w:szCs w:val="20"/>
    </w:rPr>
  </w:style>
  <w:style w:type="character" w:customStyle="1" w:styleId="CommentTextChar">
    <w:name w:val="Comment Text Char"/>
    <w:basedOn w:val="DefaultParagraphFont"/>
    <w:link w:val="CommentText"/>
    <w:uiPriority w:val="99"/>
    <w:semiHidden/>
    <w:rsid w:val="001801D8"/>
    <w:rPr>
      <w:sz w:val="20"/>
      <w:szCs w:val="20"/>
    </w:rPr>
  </w:style>
  <w:style w:type="paragraph" w:styleId="CommentSubject">
    <w:name w:val="annotation subject"/>
    <w:basedOn w:val="CommentText"/>
    <w:next w:val="CommentText"/>
    <w:link w:val="CommentSubjectChar"/>
    <w:uiPriority w:val="99"/>
    <w:semiHidden/>
    <w:unhideWhenUsed/>
    <w:rsid w:val="001801D8"/>
    <w:rPr>
      <w:b/>
      <w:bCs/>
    </w:rPr>
  </w:style>
  <w:style w:type="character" w:customStyle="1" w:styleId="CommentSubjectChar">
    <w:name w:val="Comment Subject Char"/>
    <w:basedOn w:val="CommentTextChar"/>
    <w:link w:val="CommentSubject"/>
    <w:uiPriority w:val="99"/>
    <w:semiHidden/>
    <w:rsid w:val="001801D8"/>
    <w:rPr>
      <w:b/>
      <w:bCs/>
      <w:sz w:val="20"/>
      <w:szCs w:val="20"/>
    </w:rPr>
  </w:style>
  <w:style w:type="paragraph" w:styleId="NoSpacing">
    <w:name w:val="No Spacing"/>
    <w:uiPriority w:val="1"/>
    <w:qFormat/>
    <w:rsid w:val="006F36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truction-institute.org/the-owners-role-in-construction-safe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696</Words>
  <Characters>4653</Characters>
  <Application>Microsoft Office Word</Application>
  <DocSecurity>0</DocSecurity>
  <Lines>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42</cp:revision>
  <cp:lastPrinted>2024-11-05T15:53:00Z</cp:lastPrinted>
  <dcterms:created xsi:type="dcterms:W3CDTF">2025-02-07T16:38:00Z</dcterms:created>
  <dcterms:modified xsi:type="dcterms:W3CDTF">2025-03-07T16:27:00Z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